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Ространснадзоре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 IV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квартал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2025 года отсутствуют жалобы, носящие системный характер и позволяющие сформировать Обзор практики.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Справочно: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 IV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квартал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2025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поступило 139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жалоб контролируемых лиц, включая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91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ходатайство о продлении ранее выданных предписаний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</w:p>
    <w:p>
      <w:pPr>
        <w:spacing w:line="240" w:lineRule="auto"/>
      </w:pPr>
      <w:r/>
      <w:r/>
    </w:p>
    <w:tbl>
      <w:tblPr>
        <w:tblStyle w:val="835"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392"/>
        <w:gridCol w:w="3969"/>
      </w:tblGrid>
      <w:tr>
        <w:tblPrEx/>
        <w:trPr>
          <w:jc w:val="center"/>
        </w:trPr>
        <w:tc>
          <w:tcPr>
            <w:gridSpan w:val="3"/>
            <w:tcW w:w="9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Обращения в разрезе жизненных ситуаций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Жизненная ситуация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Ходатайство о продлении срока предписания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91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согласен с предписанием, выданным по результатам мероприятия без взаимодействия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Не согласен с предписанием, выданным по результатам</w:t>
            </w:r>
            <w:r>
              <w:rPr>
                <w:rFonts w:ascii="Times New Roman" w:hAnsi="Times New Roman" w:cs="Times New Roman"/>
              </w:rPr>
              <w:t xml:space="preserve"> проведения специального режима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Нарушена процедура проведения проверки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есогласи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нарушениями, вынесенными в акте проверки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15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752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есогласи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присвоенной категорией риска или классом опасности.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911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согласен с мерами, назначенными в отношении 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tbl>
      <w:tblPr>
        <w:tblStyle w:val="835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842"/>
        <w:gridCol w:w="1560"/>
        <w:gridCol w:w="1694"/>
      </w:tblGrid>
      <w:tr>
        <w:tblPrEx/>
        <w:trPr/>
        <w:tc>
          <w:tcPr>
            <w:gridSpan w:val="6"/>
            <w:tcW w:w="10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Обращения по видам контроля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946"/>
        </w:trPr>
        <w:tc>
          <w:tcPr>
            <w:tcW w:w="1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контроля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государственный контроль (надзор) в области железнодорожного транспорта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14:ligatures w14:val="standardContextual"/>
              </w:rPr>
            </w:r>
            <w:r>
              <w:rPr>
                <w:rFonts w:ascii="Times New Roman" w:hAnsi="Times New Roman" w:cs="Times New Roman"/>
                <w14:ligatures w14:val="standardContextual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Федеральный государственный контроль (надзор) в области торгового мореплавания и внутреннего водного транспорта</w:t>
            </w:r>
            <w:r>
              <w:rPr>
                <w:rFonts w:ascii="Times New Roman" w:hAnsi="Times New Roman" w:cs="Times New Roman"/>
                <w14:ligatures w14:val="standardContextual"/>
              </w:rPr>
            </w:r>
            <w:r>
              <w:rPr>
                <w:rFonts w:ascii="Times New Roman" w:hAnsi="Times New Roman" w:cs="Times New Roman"/>
                <w14:ligatures w14:val="standardContextual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6"/>
              <w:jc w:val="center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контроль (надзор) в области транспортной безопасности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pStyle w:val="836"/>
              <w:jc w:val="center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контроль (надзор) в области гражданской авиации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9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97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29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8" w:right="850" w:bottom="28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14:ligatures w14:val="none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Шуляр Елена Сергеевна</dc:creator>
  <cp:keywords/>
  <dc:description/>
  <cp:lastModifiedBy>zatsarinskaya_aa</cp:lastModifiedBy>
  <cp:revision>7</cp:revision>
  <dcterms:created xsi:type="dcterms:W3CDTF">2024-07-02T10:44:00Z</dcterms:created>
  <dcterms:modified xsi:type="dcterms:W3CDTF">2026-01-22T08:13:08Z</dcterms:modified>
</cp:coreProperties>
</file>